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35" w:rsidRDefault="00EB2CAF" w:rsidP="00EB2CAF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43025" cy="6616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W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67" cy="70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CAF" w:rsidRPr="00814DB3" w:rsidRDefault="00EB2CAF" w:rsidP="00EB2CAF">
      <w:pPr>
        <w:rPr>
          <w:b/>
          <w:sz w:val="26"/>
          <w:szCs w:val="26"/>
        </w:rPr>
      </w:pPr>
      <w:r w:rsidRPr="00814DB3">
        <w:rPr>
          <w:b/>
          <w:sz w:val="26"/>
          <w:szCs w:val="26"/>
        </w:rPr>
        <w:t>COVID-19 Pandemic/Infectious Disease Checklist</w:t>
      </w:r>
    </w:p>
    <w:tbl>
      <w:tblPr>
        <w:tblpPr w:leftFromText="180" w:rightFromText="180" w:vertAnchor="text" w:tblpX="562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4D0EF7" w:rsidTr="00E5512E">
        <w:trPr>
          <w:trHeight w:val="1725"/>
        </w:trPr>
        <w:tc>
          <w:tcPr>
            <w:tcW w:w="5220" w:type="dxa"/>
            <w:vAlign w:val="center"/>
          </w:tcPr>
          <w:p w:rsidR="004D0EF7" w:rsidRDefault="004D0EF7" w:rsidP="00E5512E">
            <w:pPr>
              <w:pStyle w:val="Heading1"/>
              <w:shd w:val="clear" w:color="auto" w:fill="auto"/>
            </w:pPr>
            <w:r>
              <w:t>Client name: ____________________________</w:t>
            </w:r>
          </w:p>
          <w:p w:rsidR="004D0EF7" w:rsidRPr="004D0EF7" w:rsidRDefault="004D0EF7" w:rsidP="00E5512E"/>
          <w:p w:rsidR="004D0EF7" w:rsidRPr="004D0EF7" w:rsidRDefault="004D0EF7" w:rsidP="00E5512E">
            <w:r>
              <w:t>Job number:  _______________________________</w:t>
            </w:r>
          </w:p>
        </w:tc>
      </w:tr>
    </w:tbl>
    <w:p w:rsidR="0008053A" w:rsidRDefault="0008053A" w:rsidP="0008053A">
      <w:pPr>
        <w:pStyle w:val="Heading1"/>
      </w:pPr>
      <w:r>
        <w:t>Agency Information</w:t>
      </w:r>
    </w:p>
    <w:p w:rsidR="0008053A" w:rsidRPr="00971EA9" w:rsidRDefault="0008053A" w:rsidP="0008053A">
      <w:r>
        <w:rPr>
          <w:sz w:val="24"/>
          <w:szCs w:val="24"/>
        </w:rPr>
        <w:t xml:space="preserve">Agency Name:    </w:t>
      </w:r>
      <w:r w:rsidRPr="00971EA9">
        <w:t>South Central Community Action Program</w:t>
      </w:r>
    </w:p>
    <w:p w:rsidR="0008053A" w:rsidRDefault="0008053A" w:rsidP="0008053A">
      <w:pPr>
        <w:rPr>
          <w:sz w:val="24"/>
          <w:szCs w:val="24"/>
        </w:rPr>
      </w:pPr>
      <w:r>
        <w:rPr>
          <w:sz w:val="24"/>
          <w:szCs w:val="24"/>
        </w:rPr>
        <w:t xml:space="preserve">Address:               </w:t>
      </w:r>
      <w:r w:rsidRPr="00971EA9">
        <w:t>1500 W. 15</w:t>
      </w:r>
      <w:r w:rsidRPr="00971EA9">
        <w:rPr>
          <w:vertAlign w:val="superscript"/>
        </w:rPr>
        <w:t>th</w:t>
      </w:r>
      <w:r w:rsidRPr="00971EA9">
        <w:t xml:space="preserve"> St. Bloomington, In 47404</w:t>
      </w:r>
    </w:p>
    <w:p w:rsidR="0008053A" w:rsidRDefault="0008053A" w:rsidP="0008053A">
      <w:pPr>
        <w:rPr>
          <w:sz w:val="24"/>
          <w:szCs w:val="24"/>
        </w:rPr>
      </w:pPr>
      <w:r>
        <w:rPr>
          <w:sz w:val="24"/>
          <w:szCs w:val="24"/>
        </w:rPr>
        <w:t xml:space="preserve">Phone Number:  </w:t>
      </w:r>
      <w:r w:rsidRPr="00971EA9">
        <w:t>812-339-3447</w:t>
      </w:r>
    </w:p>
    <w:p w:rsidR="00D83B49" w:rsidRDefault="00D83B49" w:rsidP="0008053A">
      <w:pPr>
        <w:rPr>
          <w:sz w:val="24"/>
          <w:szCs w:val="24"/>
        </w:rPr>
      </w:pPr>
      <w:r>
        <w:rPr>
          <w:sz w:val="24"/>
          <w:szCs w:val="24"/>
        </w:rPr>
        <w:t>Date:   _______________________</w:t>
      </w:r>
    </w:p>
    <w:p w:rsidR="0008053A" w:rsidRDefault="0008053A" w:rsidP="0008053A">
      <w:pPr>
        <w:pStyle w:val="Heading1"/>
      </w:pPr>
      <w:r>
        <w:t>Checklist</w:t>
      </w:r>
      <w:r w:rsidR="00814DB3">
        <w:t>: Initial please</w:t>
      </w:r>
    </w:p>
    <w:tbl>
      <w:tblPr>
        <w:tblW w:w="1087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4980"/>
        <w:gridCol w:w="5475"/>
      </w:tblGrid>
      <w:tr w:rsidR="004261DB" w:rsidTr="00D83B49">
        <w:trPr>
          <w:trHeight w:val="720"/>
        </w:trPr>
        <w:tc>
          <w:tcPr>
            <w:tcW w:w="420" w:type="dxa"/>
          </w:tcPr>
          <w:p w:rsidR="004261DB" w:rsidRDefault="004261DB" w:rsidP="00D83B49"/>
        </w:tc>
        <w:tc>
          <w:tcPr>
            <w:tcW w:w="4980" w:type="dxa"/>
            <w:vAlign w:val="center"/>
          </w:tcPr>
          <w:p w:rsidR="004261DB" w:rsidRDefault="004261DB" w:rsidP="00D83B49">
            <w:r>
              <w:t>Covid-19 Screening Questions asked</w:t>
            </w:r>
            <w:r w:rsidR="00BF51C0">
              <w:t xml:space="preserve"> – see below</w:t>
            </w:r>
          </w:p>
        </w:tc>
        <w:tc>
          <w:tcPr>
            <w:tcW w:w="5475" w:type="dxa"/>
            <w:vAlign w:val="bottom"/>
          </w:tcPr>
          <w:p w:rsidR="004261DB" w:rsidRDefault="004261DB" w:rsidP="00D83B49">
            <w:r>
              <w:t>If client answer is YES to any question, defer unit for at least 30 days.</w:t>
            </w:r>
          </w:p>
        </w:tc>
      </w:tr>
      <w:tr w:rsidR="004261DB" w:rsidTr="00D83B49">
        <w:trPr>
          <w:trHeight w:val="576"/>
        </w:trPr>
        <w:tc>
          <w:tcPr>
            <w:tcW w:w="420" w:type="dxa"/>
          </w:tcPr>
          <w:p w:rsidR="004261DB" w:rsidRDefault="004261DB" w:rsidP="00D83B49"/>
        </w:tc>
        <w:tc>
          <w:tcPr>
            <w:tcW w:w="4980" w:type="dxa"/>
            <w:vAlign w:val="center"/>
          </w:tcPr>
          <w:p w:rsidR="004261DB" w:rsidRDefault="004261DB" w:rsidP="00D83B49">
            <w:r>
              <w:t>Unit deferred due to screening or client request</w:t>
            </w:r>
          </w:p>
        </w:tc>
        <w:tc>
          <w:tcPr>
            <w:tcW w:w="5475" w:type="dxa"/>
            <w:vAlign w:val="center"/>
          </w:tcPr>
          <w:p w:rsidR="004261DB" w:rsidRDefault="004261DB" w:rsidP="00D83B49">
            <w:r>
              <w:t>Date for deferral follow-up _________________</w:t>
            </w:r>
          </w:p>
        </w:tc>
      </w:tr>
      <w:tr w:rsidR="004261DB" w:rsidTr="00D83B49">
        <w:trPr>
          <w:trHeight w:val="576"/>
        </w:trPr>
        <w:tc>
          <w:tcPr>
            <w:tcW w:w="420" w:type="dxa"/>
          </w:tcPr>
          <w:p w:rsidR="004261DB" w:rsidRDefault="004261DB" w:rsidP="00D83B49"/>
        </w:tc>
        <w:tc>
          <w:tcPr>
            <w:tcW w:w="4980" w:type="dxa"/>
            <w:vAlign w:val="center"/>
          </w:tcPr>
          <w:p w:rsidR="004261DB" w:rsidRDefault="004261DB" w:rsidP="00D83B49">
            <w:r>
              <w:t>Social distancing of 6’ is possible for unit</w:t>
            </w:r>
          </w:p>
        </w:tc>
        <w:tc>
          <w:tcPr>
            <w:tcW w:w="5475" w:type="dxa"/>
            <w:vAlign w:val="center"/>
          </w:tcPr>
          <w:p w:rsidR="004261DB" w:rsidRDefault="004261DB" w:rsidP="00D83B49">
            <w:r>
              <w:t>Follow guidelines: No handshaking etc.</w:t>
            </w:r>
          </w:p>
        </w:tc>
      </w:tr>
      <w:tr w:rsidR="004261DB" w:rsidTr="00D83B49">
        <w:trPr>
          <w:trHeight w:val="720"/>
        </w:trPr>
        <w:tc>
          <w:tcPr>
            <w:tcW w:w="420" w:type="dxa"/>
          </w:tcPr>
          <w:p w:rsidR="004261DB" w:rsidRDefault="004261DB" w:rsidP="00D83B49"/>
        </w:tc>
        <w:tc>
          <w:tcPr>
            <w:tcW w:w="4980" w:type="dxa"/>
            <w:vAlign w:val="center"/>
          </w:tcPr>
          <w:p w:rsidR="004261DB" w:rsidRDefault="00E87F80" w:rsidP="00D83B49">
            <w:r>
              <w:t>Use of physical containment barrier necessary</w:t>
            </w:r>
          </w:p>
        </w:tc>
        <w:tc>
          <w:tcPr>
            <w:tcW w:w="5475" w:type="dxa"/>
            <w:vAlign w:val="center"/>
          </w:tcPr>
          <w:p w:rsidR="004261DB" w:rsidRDefault="00E87F80" w:rsidP="00D83B49">
            <w:r>
              <w:t xml:space="preserve">Isolate client in a room or create temporary barriers to isolate clients i.e. zip wall </w:t>
            </w:r>
          </w:p>
        </w:tc>
      </w:tr>
      <w:tr w:rsidR="00E87F80" w:rsidTr="00D83B49">
        <w:trPr>
          <w:trHeight w:val="720"/>
        </w:trPr>
        <w:tc>
          <w:tcPr>
            <w:tcW w:w="420" w:type="dxa"/>
          </w:tcPr>
          <w:p w:rsidR="00E87F80" w:rsidRDefault="00E87F80" w:rsidP="00D83B49"/>
        </w:tc>
        <w:tc>
          <w:tcPr>
            <w:tcW w:w="4980" w:type="dxa"/>
            <w:vAlign w:val="center"/>
          </w:tcPr>
          <w:p w:rsidR="00E87F80" w:rsidRDefault="00E87F80" w:rsidP="00D83B49">
            <w:r>
              <w:t>Followed proper protocol for maintenance and disposal of PPE</w:t>
            </w:r>
          </w:p>
        </w:tc>
        <w:tc>
          <w:tcPr>
            <w:tcW w:w="5475" w:type="dxa"/>
            <w:vAlign w:val="center"/>
          </w:tcPr>
          <w:p w:rsidR="00E87F80" w:rsidRDefault="00E87F80" w:rsidP="00D83B49">
            <w:r>
              <w:t>To prevent cross contamination</w:t>
            </w:r>
          </w:p>
        </w:tc>
      </w:tr>
      <w:tr w:rsidR="00E87F80" w:rsidTr="00D83B49">
        <w:trPr>
          <w:trHeight w:val="576"/>
        </w:trPr>
        <w:tc>
          <w:tcPr>
            <w:tcW w:w="420" w:type="dxa"/>
          </w:tcPr>
          <w:p w:rsidR="00E87F80" w:rsidRDefault="00E87F80" w:rsidP="00D83B49"/>
        </w:tc>
        <w:tc>
          <w:tcPr>
            <w:tcW w:w="4980" w:type="dxa"/>
            <w:vAlign w:val="center"/>
          </w:tcPr>
          <w:p w:rsidR="00E87F80" w:rsidRDefault="00E87F80" w:rsidP="00D83B49">
            <w:r>
              <w:t>Safety protocols for document handling followed</w:t>
            </w:r>
          </w:p>
        </w:tc>
        <w:tc>
          <w:tcPr>
            <w:tcW w:w="5475" w:type="dxa"/>
            <w:vAlign w:val="center"/>
          </w:tcPr>
          <w:p w:rsidR="00E87F80" w:rsidRDefault="00B54C6B" w:rsidP="00D83B49">
            <w:r>
              <w:t>Client uses own pen; hand sanitizer</w:t>
            </w:r>
          </w:p>
        </w:tc>
      </w:tr>
      <w:tr w:rsidR="00B54C6B" w:rsidTr="00D83B49">
        <w:trPr>
          <w:trHeight w:val="720"/>
        </w:trPr>
        <w:tc>
          <w:tcPr>
            <w:tcW w:w="420" w:type="dxa"/>
          </w:tcPr>
          <w:p w:rsidR="00B54C6B" w:rsidRDefault="00B54C6B" w:rsidP="00D83B49"/>
        </w:tc>
        <w:tc>
          <w:tcPr>
            <w:tcW w:w="4980" w:type="dxa"/>
            <w:vAlign w:val="center"/>
          </w:tcPr>
          <w:p w:rsidR="00B54C6B" w:rsidRDefault="00B54C6B" w:rsidP="00D83B49">
            <w:r>
              <w:t>Tools and equipment used in unit sanitized following completion</w:t>
            </w:r>
          </w:p>
        </w:tc>
        <w:tc>
          <w:tcPr>
            <w:tcW w:w="5475" w:type="dxa"/>
            <w:vAlign w:val="center"/>
          </w:tcPr>
          <w:p w:rsidR="00B54C6B" w:rsidRDefault="00B54C6B" w:rsidP="00D83B49">
            <w:r>
              <w:t>To prevent cross contamination</w:t>
            </w:r>
          </w:p>
        </w:tc>
      </w:tr>
      <w:tr w:rsidR="00B54C6B" w:rsidTr="00D83B49">
        <w:trPr>
          <w:trHeight w:val="720"/>
        </w:trPr>
        <w:tc>
          <w:tcPr>
            <w:tcW w:w="420" w:type="dxa"/>
          </w:tcPr>
          <w:p w:rsidR="00B54C6B" w:rsidRDefault="00B54C6B" w:rsidP="00D83B49"/>
        </w:tc>
        <w:tc>
          <w:tcPr>
            <w:tcW w:w="4980" w:type="dxa"/>
            <w:vAlign w:val="center"/>
          </w:tcPr>
          <w:p w:rsidR="00B54C6B" w:rsidRDefault="00B54C6B" w:rsidP="00D83B49">
            <w:r>
              <w:t>All crew members sanitized hands prior to touching vehicle surfaces</w:t>
            </w:r>
          </w:p>
        </w:tc>
        <w:tc>
          <w:tcPr>
            <w:tcW w:w="5475" w:type="dxa"/>
            <w:vAlign w:val="center"/>
          </w:tcPr>
          <w:p w:rsidR="00B54C6B" w:rsidRDefault="00B54C6B" w:rsidP="00D83B49">
            <w:r>
              <w:t>To prevent cross contamination</w:t>
            </w:r>
          </w:p>
        </w:tc>
      </w:tr>
      <w:tr w:rsidR="00B54C6B" w:rsidTr="00D83B49">
        <w:trPr>
          <w:trHeight w:val="576"/>
        </w:trPr>
        <w:tc>
          <w:tcPr>
            <w:tcW w:w="420" w:type="dxa"/>
          </w:tcPr>
          <w:p w:rsidR="00B54C6B" w:rsidRDefault="00B54C6B" w:rsidP="00D83B49"/>
        </w:tc>
        <w:tc>
          <w:tcPr>
            <w:tcW w:w="4980" w:type="dxa"/>
            <w:vAlign w:val="center"/>
          </w:tcPr>
          <w:p w:rsidR="00B54C6B" w:rsidRDefault="00B54C6B" w:rsidP="00D83B49">
            <w:r>
              <w:t>Washed hands upon return to shop/office</w:t>
            </w:r>
          </w:p>
        </w:tc>
        <w:tc>
          <w:tcPr>
            <w:tcW w:w="5475" w:type="dxa"/>
            <w:vAlign w:val="center"/>
          </w:tcPr>
          <w:p w:rsidR="00B54C6B" w:rsidRDefault="00B54C6B" w:rsidP="00D83B49">
            <w:r>
              <w:t>To prevent cross contamination</w:t>
            </w:r>
          </w:p>
        </w:tc>
      </w:tr>
      <w:tr w:rsidR="00971EA9" w:rsidTr="00971EA9">
        <w:trPr>
          <w:trHeight w:val="864"/>
        </w:trPr>
        <w:tc>
          <w:tcPr>
            <w:tcW w:w="420" w:type="dxa"/>
            <w:vAlign w:val="center"/>
          </w:tcPr>
          <w:p w:rsidR="00971EA9" w:rsidRDefault="00971EA9" w:rsidP="00971EA9"/>
        </w:tc>
        <w:tc>
          <w:tcPr>
            <w:tcW w:w="4980" w:type="dxa"/>
            <w:vAlign w:val="center"/>
          </w:tcPr>
          <w:p w:rsidR="00971EA9" w:rsidRDefault="00971EA9" w:rsidP="00D83B49">
            <w:r>
              <w:t>By client request or other reason, final inspection deferred</w:t>
            </w:r>
          </w:p>
        </w:tc>
        <w:tc>
          <w:tcPr>
            <w:tcW w:w="5475" w:type="dxa"/>
            <w:vAlign w:val="center"/>
          </w:tcPr>
          <w:p w:rsidR="00971EA9" w:rsidRDefault="00971EA9" w:rsidP="00971EA9">
            <w:r>
              <w:t>Date deferral to expire ___________________</w:t>
            </w:r>
          </w:p>
          <w:p w:rsidR="00971EA9" w:rsidRDefault="00971EA9" w:rsidP="00971EA9">
            <w:r>
              <w:t>Date inspection completed __________________</w:t>
            </w:r>
          </w:p>
        </w:tc>
      </w:tr>
      <w:tr w:rsidR="00B54C6B" w:rsidTr="00971EA9">
        <w:trPr>
          <w:trHeight w:val="576"/>
        </w:trPr>
        <w:tc>
          <w:tcPr>
            <w:tcW w:w="420" w:type="dxa"/>
          </w:tcPr>
          <w:p w:rsidR="00B54C6B" w:rsidRDefault="00B54C6B" w:rsidP="00D83B49"/>
        </w:tc>
        <w:tc>
          <w:tcPr>
            <w:tcW w:w="4980" w:type="dxa"/>
            <w:vAlign w:val="center"/>
          </w:tcPr>
          <w:p w:rsidR="00B54C6B" w:rsidRDefault="00971EA9" w:rsidP="00971EA9">
            <w:r>
              <w:t>Job safety analysis complete and in file</w:t>
            </w:r>
          </w:p>
        </w:tc>
        <w:tc>
          <w:tcPr>
            <w:tcW w:w="5475" w:type="dxa"/>
          </w:tcPr>
          <w:p w:rsidR="00B54C6B" w:rsidRDefault="00B54C6B" w:rsidP="00D83B49"/>
        </w:tc>
      </w:tr>
    </w:tbl>
    <w:p w:rsidR="00BF51C0" w:rsidRDefault="00BF51C0" w:rsidP="0008053A">
      <w:r>
        <w:t>Screening questions</w:t>
      </w:r>
    </w:p>
    <w:p w:rsidR="00BF51C0" w:rsidRDefault="00BF51C0" w:rsidP="00BF51C0">
      <w:pPr>
        <w:pStyle w:val="ListParagraph"/>
        <w:numPr>
          <w:ilvl w:val="0"/>
          <w:numId w:val="1"/>
        </w:numPr>
      </w:pPr>
      <w:r>
        <w:t>Has anyone in the household tested positive for COVID-19? If so, how long ago?</w:t>
      </w:r>
    </w:p>
    <w:p w:rsidR="00BF51C0" w:rsidRDefault="00371744" w:rsidP="00BF51C0">
      <w:pPr>
        <w:pStyle w:val="ListParagraph"/>
        <w:numPr>
          <w:ilvl w:val="0"/>
          <w:numId w:val="1"/>
        </w:numPr>
      </w:pPr>
      <w:r>
        <w:t>Has</w:t>
      </w:r>
      <w:r w:rsidR="00BF51C0">
        <w:t xml:space="preserve"> anyo</w:t>
      </w:r>
      <w:r>
        <w:t>ne in the household experienced</w:t>
      </w:r>
      <w:r w:rsidR="00BF51C0">
        <w:t xml:space="preserve"> fever, cough or shortness of breath in the last two weeks?</w:t>
      </w:r>
    </w:p>
    <w:p w:rsidR="00BF51C0" w:rsidRDefault="00BF51C0" w:rsidP="00BF51C0">
      <w:pPr>
        <w:pStyle w:val="ListParagraph"/>
        <w:numPr>
          <w:ilvl w:val="0"/>
          <w:numId w:val="1"/>
        </w:numPr>
      </w:pPr>
      <w:r>
        <w:t>Has anyone in the household been in contact with someone with above symptoms in the last two weeks?</w:t>
      </w:r>
    </w:p>
    <w:p w:rsidR="00814DB3" w:rsidRPr="00814DB3" w:rsidRDefault="00814DB3" w:rsidP="00814DB3">
      <w:pPr>
        <w:ind w:left="360"/>
        <w:rPr>
          <w:b/>
        </w:rPr>
      </w:pPr>
      <w:r>
        <w:rPr>
          <w:b/>
        </w:rPr>
        <w:t>Notes:</w:t>
      </w:r>
    </w:p>
    <w:sectPr w:rsidR="00814DB3" w:rsidRPr="00814DB3" w:rsidSect="00EB2C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69E8"/>
    <w:multiLevelType w:val="hybridMultilevel"/>
    <w:tmpl w:val="0276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AF"/>
    <w:rsid w:val="0008053A"/>
    <w:rsid w:val="000C558F"/>
    <w:rsid w:val="00371744"/>
    <w:rsid w:val="004261DB"/>
    <w:rsid w:val="004D0EF7"/>
    <w:rsid w:val="00814DB3"/>
    <w:rsid w:val="00971EA9"/>
    <w:rsid w:val="00A00CDD"/>
    <w:rsid w:val="00B54C6B"/>
    <w:rsid w:val="00BF1C35"/>
    <w:rsid w:val="00BF51C0"/>
    <w:rsid w:val="00CE4F59"/>
    <w:rsid w:val="00D83B49"/>
    <w:rsid w:val="00E5512E"/>
    <w:rsid w:val="00E87F80"/>
    <w:rsid w:val="00EB2CAF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58A4-4BB7-4782-9115-7DC311F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53A"/>
    <w:pPr>
      <w:shd w:val="clear" w:color="auto" w:fill="C5E0B3" w:themeFill="accent6" w:themeFillTint="66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53A"/>
    <w:rPr>
      <w:b/>
      <w:sz w:val="24"/>
      <w:szCs w:val="24"/>
      <w:shd w:val="clear" w:color="auto" w:fill="C5E0B3" w:themeFill="accent6" w:themeFillTint="66"/>
    </w:rPr>
  </w:style>
  <w:style w:type="paragraph" w:styleId="ListParagraph">
    <w:name w:val="List Paragraph"/>
    <w:basedOn w:val="Normal"/>
    <w:uiPriority w:val="34"/>
    <w:qFormat/>
    <w:rsid w:val="00BF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5833322F66E4DA653932EA79DB018" ma:contentTypeVersion="12" ma:contentTypeDescription="Create a new document." ma:contentTypeScope="" ma:versionID="7562e6f6561719ba638d3fc94871dfca">
  <xsd:schema xmlns:xsd="http://www.w3.org/2001/XMLSchema" xmlns:xs="http://www.w3.org/2001/XMLSchema" xmlns:p="http://schemas.microsoft.com/office/2006/metadata/properties" xmlns:ns2="34dc8646-0a15-4678-a88d-c3dc246aa54b" xmlns:ns3="ce46c0b8-f46a-49b5-a582-604a5b8657aa" targetNamespace="http://schemas.microsoft.com/office/2006/metadata/properties" ma:root="true" ma:fieldsID="cb2968b14075134ac87db44ff60952f9" ns2:_="" ns3:_="">
    <xsd:import namespace="34dc8646-0a15-4678-a88d-c3dc246aa54b"/>
    <xsd:import namespace="ce46c0b8-f46a-49b5-a582-604a5b86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8646-0a15-4678-a88d-c3dc246aa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6c0b8-f46a-49b5-a582-604a5b865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7474-C19C-4792-A3EE-89097928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c8646-0a15-4678-a88d-c3dc246aa54b"/>
    <ds:schemaRef ds:uri="ce46c0b8-f46a-49b5-a582-604a5b86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13260-13D9-459A-9485-42329DB5F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C51CD-854A-42B1-B359-61474797FB2A}">
  <ds:schemaRefs>
    <ds:schemaRef ds:uri="34dc8646-0a15-4678-a88d-c3dc246aa54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ce46c0b8-f46a-49b5-a582-604a5b8657a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5CD918B-B13A-45D4-832F-FF88E79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Kramer</dc:creator>
  <cp:keywords/>
  <dc:description/>
  <cp:lastModifiedBy>Melissa Dauby</cp:lastModifiedBy>
  <cp:revision>2</cp:revision>
  <dcterms:created xsi:type="dcterms:W3CDTF">2021-12-29T15:26:00Z</dcterms:created>
  <dcterms:modified xsi:type="dcterms:W3CDTF">2021-12-29T15:26:00Z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0x01010074C5833322F66E4DA653932EA79DB018</vt:lpwstr>
  </property>
</Properties>
</file>